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C3138A">
        <w:t xml:space="preserve"> #90</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B51786">
        <w:t>1</w:t>
      </w:r>
      <w:r w:rsidR="001F3685" w:rsidRPr="001F3685">
        <w:t>900834</w:t>
      </w:r>
    </w:p>
    <w:p w:rsidR="008C5850" w:rsidRPr="00C516C1" w:rsidRDefault="00C3138A"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Athens</w:t>
      </w:r>
      <w:r w:rsidR="009F1966" w:rsidRPr="00F644CF">
        <w:rPr>
          <w:rFonts w:ascii="Arial" w:eastAsia="SimSun" w:hAnsi="Arial" w:hint="eastAsia"/>
          <w:b/>
          <w:sz w:val="24"/>
          <w:szCs w:val="24"/>
          <w:lang w:eastAsia="zh-CN"/>
        </w:rPr>
        <w:t xml:space="preserve">, </w:t>
      </w:r>
      <w:r>
        <w:rPr>
          <w:rFonts w:ascii="Arial" w:eastAsia="SimSun" w:hAnsi="Arial"/>
          <w:b/>
          <w:sz w:val="24"/>
          <w:szCs w:val="24"/>
          <w:lang w:eastAsia="zh-CN"/>
        </w:rPr>
        <w:t>Greece</w:t>
      </w:r>
      <w:r w:rsidR="009F1966" w:rsidRPr="00F644CF">
        <w:rPr>
          <w:rFonts w:ascii="Arial" w:eastAsia="SimSun" w:hAnsi="Arial"/>
          <w:b/>
          <w:sz w:val="24"/>
          <w:szCs w:val="24"/>
          <w:lang w:eastAsia="zh-CN"/>
        </w:rPr>
        <w:t xml:space="preserve">, </w:t>
      </w:r>
      <w:r w:rsidRPr="00C3138A">
        <w:rPr>
          <w:rFonts w:ascii="Arial" w:eastAsia="SimSun" w:hAnsi="Arial"/>
          <w:b/>
          <w:sz w:val="24"/>
          <w:szCs w:val="24"/>
          <w:lang w:eastAsia="zh-CN"/>
        </w:rPr>
        <w:t xml:space="preserve">25 Feb </w:t>
      </w:r>
      <w:r w:rsidR="006D436B">
        <w:rPr>
          <w:rFonts w:ascii="Arial" w:eastAsia="SimSun" w:hAnsi="Arial"/>
          <w:b/>
          <w:sz w:val="24"/>
          <w:szCs w:val="24"/>
          <w:lang w:eastAsia="zh-CN"/>
        </w:rPr>
        <w:t>–</w:t>
      </w:r>
      <w:r w:rsidRPr="00C3138A">
        <w:rPr>
          <w:rFonts w:ascii="Arial" w:eastAsia="SimSun" w:hAnsi="Arial"/>
          <w:b/>
          <w:sz w:val="24"/>
          <w:szCs w:val="24"/>
          <w:lang w:eastAsia="zh-CN"/>
        </w:rPr>
        <w:t xml:space="preserve"> 1</w:t>
      </w:r>
      <w:r w:rsidR="006D436B" w:rsidRPr="006D436B">
        <w:rPr>
          <w:rFonts w:ascii="Arial" w:eastAsia="SimSun" w:hAnsi="Arial"/>
          <w:b/>
          <w:sz w:val="24"/>
          <w:szCs w:val="24"/>
          <w:vertAlign w:val="superscript"/>
          <w:lang w:eastAsia="zh-CN"/>
        </w:rPr>
        <w:t>st</w:t>
      </w:r>
      <w:r w:rsidR="006D436B">
        <w:rPr>
          <w:rFonts w:ascii="Arial" w:eastAsia="SimSun" w:hAnsi="Arial"/>
          <w:b/>
          <w:sz w:val="24"/>
          <w:szCs w:val="24"/>
          <w:lang w:eastAsia="zh-CN"/>
        </w:rPr>
        <w:t xml:space="preserve"> </w:t>
      </w:r>
      <w:r w:rsidRPr="00C3138A">
        <w:rPr>
          <w:rFonts w:ascii="Arial" w:eastAsia="SimSun" w:hAnsi="Arial"/>
          <w:b/>
          <w:sz w:val="24"/>
          <w:szCs w:val="24"/>
          <w:lang w:eastAsia="zh-CN"/>
        </w:rPr>
        <w:t>Mar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830D6A">
        <w:rPr>
          <w:rFonts w:ascii="Arial" w:hAnsi="Arial" w:cs="Arial"/>
          <w:sz w:val="22"/>
        </w:rPr>
        <w:t>6.7.1.3</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4DB1" w:rsidRPr="00244DB1">
        <w:rPr>
          <w:rFonts w:ascii="Arial" w:hAnsi="Arial" w:cs="Arial"/>
          <w:sz w:val="22"/>
        </w:rPr>
        <w:t xml:space="preserve">MSD due to cross band isolation </w:t>
      </w:r>
      <w:r w:rsidR="00BF2F46">
        <w:rPr>
          <w:rFonts w:ascii="Arial" w:hAnsi="Arial" w:cs="Arial"/>
          <w:sz w:val="22"/>
        </w:rPr>
        <w:t xml:space="preserve">table </w:t>
      </w:r>
      <w:r w:rsidR="00244DB1" w:rsidRPr="00244DB1">
        <w:rPr>
          <w:rFonts w:ascii="Arial" w:hAnsi="Arial" w:cs="Arial"/>
          <w:sz w:val="22"/>
        </w:rPr>
        <w:t>format</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244DB1" w:rsidP="00806D71">
      <w:pPr>
        <w:suppressAutoHyphens/>
        <w:spacing w:after="120" w:line="300" w:lineRule="atLeast"/>
        <w:jc w:val="both"/>
        <w:rPr>
          <w:rFonts w:ascii="Arial" w:hAnsi="Arial" w:cs="Arial"/>
          <w:lang w:eastAsia="ja-JP"/>
        </w:rPr>
      </w:pPr>
      <w:r>
        <w:rPr>
          <w:rFonts w:ascii="Arial" w:hAnsi="Arial" w:cs="Arial"/>
          <w:lang w:eastAsia="ja-JP"/>
        </w:rPr>
        <w:t xml:space="preserve">From [1], numbers in the </w:t>
      </w:r>
      <w:r w:rsidRPr="00244DB1">
        <w:rPr>
          <w:rFonts w:ascii="Arial" w:hAnsi="Arial" w:cs="Arial"/>
          <w:lang w:eastAsia="ja-JP"/>
        </w:rPr>
        <w:t>Table 7.3B.2.3.4-1: Reference sensitivity exceptions due to cross band isolation for EN-DC in NR FR1</w:t>
      </w:r>
      <w:r>
        <w:rPr>
          <w:rFonts w:ascii="Arial" w:hAnsi="Arial" w:cs="Arial"/>
          <w:lang w:eastAsia="ja-JP"/>
        </w:rPr>
        <w:t xml:space="preserve"> is inconsistent between different band combinations, the contribution is to propose to align unit with other </w:t>
      </w:r>
      <w:r w:rsidR="00B45E91">
        <w:rPr>
          <w:rFonts w:ascii="Arial" w:hAnsi="Arial" w:cs="Arial"/>
          <w:lang w:eastAsia="ja-JP"/>
        </w:rPr>
        <w:t xml:space="preserve">MSD </w:t>
      </w:r>
      <w:r>
        <w:rPr>
          <w:rFonts w:ascii="Arial" w:hAnsi="Arial" w:cs="Arial"/>
          <w:lang w:eastAsia="ja-JP"/>
        </w:rPr>
        <w:t>tables.</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B119C1" w:rsidRDefault="002802BD" w:rsidP="00244DB1">
      <w:pPr>
        <w:spacing w:after="0"/>
        <w:jc w:val="both"/>
        <w:rPr>
          <w:rFonts w:ascii="Arial" w:hAnsi="Arial" w:cs="Arial"/>
          <w:lang w:eastAsia="ja-JP"/>
        </w:rPr>
      </w:pPr>
      <w:r w:rsidRPr="002802BD">
        <w:rPr>
          <w:rFonts w:ascii="Arial" w:hAnsi="Arial" w:cs="Arial"/>
          <w:lang w:eastAsia="ja-JP"/>
        </w:rPr>
        <w:t>T</w:t>
      </w:r>
      <w:r w:rsidR="00244DB1">
        <w:rPr>
          <w:rFonts w:ascii="Arial" w:hAnsi="Arial" w:cs="Arial"/>
          <w:lang w:eastAsia="ja-JP"/>
        </w:rPr>
        <w:t xml:space="preserve">he numbers in the </w:t>
      </w:r>
      <w:r w:rsidR="00244DB1" w:rsidRPr="00244DB1">
        <w:rPr>
          <w:rFonts w:ascii="Arial" w:hAnsi="Arial" w:cs="Arial"/>
          <w:lang w:eastAsia="ja-JP"/>
        </w:rPr>
        <w:t>Table 7.3B.2.3.4-1: Reference sensitivity exceptions due to cross band isolation for EN-DC in NR FR1</w:t>
      </w:r>
      <w:r w:rsidR="00244DB1">
        <w:rPr>
          <w:rFonts w:ascii="Arial" w:hAnsi="Arial" w:cs="Arial"/>
          <w:lang w:eastAsia="ja-JP"/>
        </w:rPr>
        <w:t xml:space="preserve"> is inconsistent between different band combinations as below,</w:t>
      </w:r>
    </w:p>
    <w:p w:rsidR="00244DB1" w:rsidRPr="007E3289" w:rsidRDefault="00244DB1" w:rsidP="00244DB1">
      <w:pPr>
        <w:pStyle w:val="5"/>
      </w:pPr>
      <w:bookmarkStart w:id="2" w:name="_Toc518912925"/>
      <w:r w:rsidRPr="007E3289">
        <w:t>7.3B.2.3.4</w:t>
      </w:r>
      <w:r w:rsidRPr="007E3289">
        <w:tab/>
        <w:t>Reference sensitivity exceptions due to cross band isolation for EN-DC in NR FR1</w:t>
      </w:r>
      <w:bookmarkEnd w:id="2"/>
    </w:p>
    <w:p w:rsidR="00244DB1" w:rsidRPr="007E3289" w:rsidRDefault="00244DB1" w:rsidP="00244DB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244DB1" w:rsidRPr="007E3289" w:rsidRDefault="00244DB1" w:rsidP="00244DB1">
      <w:pPr>
        <w:pStyle w:val="TH"/>
      </w:pPr>
      <w:r w:rsidRPr="007E3289">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44DB1" w:rsidRPr="007E3289" w:rsidTr="00E1463F">
        <w:trPr>
          <w:trHeight w:val="285"/>
          <w:jc w:val="center"/>
        </w:trPr>
        <w:tc>
          <w:tcPr>
            <w:tcW w:w="0" w:type="auto"/>
            <w:shd w:val="clear" w:color="auto" w:fill="auto"/>
          </w:tcPr>
          <w:p w:rsidR="00244DB1" w:rsidRPr="007E3289" w:rsidRDefault="00244DB1" w:rsidP="00E1463F">
            <w:pPr>
              <w:pStyle w:val="TAH"/>
            </w:pPr>
            <w:r w:rsidRPr="007E3289">
              <w:t>UL band</w:t>
            </w:r>
          </w:p>
        </w:tc>
        <w:tc>
          <w:tcPr>
            <w:tcW w:w="0" w:type="auto"/>
            <w:shd w:val="clear" w:color="auto" w:fill="auto"/>
          </w:tcPr>
          <w:p w:rsidR="00244DB1" w:rsidRPr="007E3289" w:rsidRDefault="00244DB1" w:rsidP="00E1463F">
            <w:pPr>
              <w:pStyle w:val="TAH"/>
            </w:pPr>
            <w:r w:rsidRPr="007E3289">
              <w:t>DL band</w:t>
            </w:r>
          </w:p>
        </w:tc>
        <w:tc>
          <w:tcPr>
            <w:tcW w:w="0" w:type="auto"/>
            <w:shd w:val="clear" w:color="auto" w:fill="auto"/>
          </w:tcPr>
          <w:p w:rsidR="00244DB1" w:rsidRPr="007E3289" w:rsidRDefault="00244DB1" w:rsidP="00E1463F">
            <w:pPr>
              <w:pStyle w:val="TAH"/>
            </w:pPr>
            <w:r w:rsidRPr="007E3289">
              <w:t>5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10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15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20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25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40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50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60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80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tcPr>
          <w:p w:rsidR="00244DB1" w:rsidRPr="007E3289" w:rsidRDefault="00244DB1" w:rsidP="00E1463F">
            <w:pPr>
              <w:pStyle w:val="TAH"/>
            </w:pPr>
            <w:r>
              <w:t>9</w:t>
            </w:r>
            <w:r w:rsidRPr="007E3289">
              <w:t>0 MHz</w:t>
            </w:r>
          </w:p>
          <w:p w:rsidR="00244DB1" w:rsidRPr="007E3289" w:rsidRDefault="00244DB1" w:rsidP="00E1463F">
            <w:pPr>
              <w:pStyle w:val="TAH"/>
            </w:pPr>
            <w:r w:rsidRPr="007E3289">
              <w:t>(</w:t>
            </w:r>
            <w:proofErr w:type="spellStart"/>
            <w:r w:rsidRPr="007E3289">
              <w:t>dBm</w:t>
            </w:r>
            <w:proofErr w:type="spellEnd"/>
            <w:r w:rsidRPr="007E3289">
              <w:t>)</w:t>
            </w:r>
          </w:p>
        </w:tc>
        <w:tc>
          <w:tcPr>
            <w:tcW w:w="0" w:type="auto"/>
            <w:shd w:val="clear" w:color="auto" w:fill="auto"/>
          </w:tcPr>
          <w:p w:rsidR="00244DB1" w:rsidRPr="007E3289" w:rsidRDefault="00244DB1" w:rsidP="00E1463F">
            <w:pPr>
              <w:pStyle w:val="TAH"/>
            </w:pPr>
            <w:r w:rsidRPr="007E3289">
              <w:t>100 MHz</w:t>
            </w:r>
          </w:p>
          <w:p w:rsidR="00244DB1" w:rsidRPr="007E3289" w:rsidRDefault="00244DB1" w:rsidP="00E1463F">
            <w:pPr>
              <w:pStyle w:val="TAH"/>
            </w:pPr>
            <w:r w:rsidRPr="007E3289">
              <w:t>(</w:t>
            </w:r>
            <w:proofErr w:type="spellStart"/>
            <w:r w:rsidRPr="007E3289">
              <w:t>dBm</w:t>
            </w:r>
            <w:proofErr w:type="spellEnd"/>
            <w:r w:rsidRPr="007E3289">
              <w:t>)</w:t>
            </w:r>
          </w:p>
        </w:tc>
      </w:tr>
      <w:tr w:rsidR="00244DB1" w:rsidRPr="007E3289" w:rsidTr="00E1463F">
        <w:trPr>
          <w:trHeight w:val="285"/>
          <w:jc w:val="center"/>
        </w:trPr>
        <w:tc>
          <w:tcPr>
            <w:tcW w:w="0" w:type="auto"/>
            <w:shd w:val="clear" w:color="auto" w:fill="auto"/>
          </w:tcPr>
          <w:p w:rsidR="00244DB1" w:rsidRPr="00E1463F" w:rsidRDefault="00244DB1" w:rsidP="00E1463F">
            <w:pPr>
              <w:pStyle w:val="TAH"/>
              <w:rPr>
                <w:b w:val="0"/>
                <w:highlight w:val="yellow"/>
              </w:rPr>
            </w:pPr>
            <w:r w:rsidRPr="00E1463F">
              <w:rPr>
                <w:b w:val="0"/>
                <w:highlight w:val="yellow"/>
              </w:rPr>
              <w:t>3</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n41</w:t>
            </w:r>
          </w:p>
        </w:tc>
        <w:tc>
          <w:tcPr>
            <w:tcW w:w="0" w:type="auto"/>
            <w:shd w:val="clear" w:color="auto" w:fill="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[4.3]</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[4.0]</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[3.9]</w:t>
            </w:r>
          </w:p>
        </w:tc>
        <w:tc>
          <w:tcPr>
            <w:tcW w:w="0" w:type="auto"/>
            <w:shd w:val="clear" w:color="auto" w:fill="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[3.5]</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[3.3]</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[3.2]</w:t>
            </w:r>
          </w:p>
        </w:tc>
        <w:tc>
          <w:tcPr>
            <w:tcW w:w="0" w:type="auto"/>
          </w:tcPr>
          <w:p w:rsidR="00244DB1" w:rsidRPr="00E1463F" w:rsidRDefault="00244DB1" w:rsidP="00E1463F">
            <w:pPr>
              <w:pStyle w:val="TAH"/>
              <w:rPr>
                <w:b w:val="0"/>
                <w:highlight w:val="yellow"/>
              </w:rPr>
            </w:pPr>
            <w:r w:rsidRPr="00E1463F">
              <w:rPr>
                <w:b w:val="0"/>
                <w:highlight w:val="yellow"/>
              </w:rPr>
              <w:t>[3.1]</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r>
      <w:tr w:rsidR="00244DB1" w:rsidRPr="007E3289" w:rsidTr="00E1463F">
        <w:trPr>
          <w:trHeight w:val="285"/>
          <w:jc w:val="center"/>
        </w:trPr>
        <w:tc>
          <w:tcPr>
            <w:tcW w:w="0" w:type="auto"/>
            <w:shd w:val="clear" w:color="auto" w:fill="auto"/>
          </w:tcPr>
          <w:p w:rsidR="00244DB1" w:rsidRPr="00E1463F" w:rsidRDefault="00244DB1" w:rsidP="00E1463F">
            <w:pPr>
              <w:pStyle w:val="TAH"/>
              <w:rPr>
                <w:b w:val="0"/>
                <w:highlight w:val="yellow"/>
              </w:rPr>
            </w:pPr>
            <w:r w:rsidRPr="00E1463F">
              <w:rPr>
                <w:b w:val="0"/>
                <w:highlight w:val="yellow"/>
              </w:rPr>
              <w:t>n41</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[3.1]</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c>
          <w:tcPr>
            <w:tcW w:w="0" w:type="auto"/>
            <w:shd w:val="clear" w:color="auto" w:fill="auto"/>
          </w:tcPr>
          <w:p w:rsidR="00244DB1" w:rsidRPr="00E1463F" w:rsidRDefault="00244DB1" w:rsidP="00E1463F">
            <w:pPr>
              <w:pStyle w:val="TAH"/>
              <w:rPr>
                <w:b w:val="0"/>
                <w:highlight w:val="yellow"/>
              </w:rPr>
            </w:pPr>
            <w:r w:rsidRPr="00E1463F">
              <w:rPr>
                <w:b w:val="0"/>
                <w:highlight w:val="yellow"/>
              </w:rPr>
              <w:t>[3.0]</w:t>
            </w:r>
          </w:p>
        </w:tc>
        <w:tc>
          <w:tcPr>
            <w:tcW w:w="0" w:type="auto"/>
            <w:shd w:val="clear" w:color="auto" w:fill="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p>
        </w:tc>
        <w:tc>
          <w:tcPr>
            <w:tcW w:w="0" w:type="auto"/>
          </w:tcPr>
          <w:p w:rsidR="00244DB1" w:rsidRPr="00E1463F" w:rsidRDefault="00244DB1" w:rsidP="00E1463F">
            <w:pPr>
              <w:pStyle w:val="TAH"/>
              <w:rPr>
                <w:b w:val="0"/>
                <w:highlight w:val="yellow"/>
              </w:rPr>
            </w:pPr>
          </w:p>
        </w:tc>
        <w:tc>
          <w:tcPr>
            <w:tcW w:w="0" w:type="auto"/>
            <w:shd w:val="clear" w:color="auto" w:fill="auto"/>
          </w:tcPr>
          <w:p w:rsidR="00244DB1" w:rsidRPr="00E1463F" w:rsidRDefault="00244DB1" w:rsidP="00E1463F">
            <w:pPr>
              <w:pStyle w:val="TAH"/>
              <w:rPr>
                <w:b w:val="0"/>
                <w:highlight w:val="yellow"/>
              </w:rPr>
            </w:pPr>
          </w:p>
        </w:tc>
      </w:tr>
      <w:tr w:rsidR="00244DB1" w:rsidRPr="007E3289" w:rsidTr="00E1463F">
        <w:trPr>
          <w:trHeight w:val="285"/>
          <w:jc w:val="center"/>
        </w:trPr>
        <w:tc>
          <w:tcPr>
            <w:tcW w:w="0" w:type="auto"/>
            <w:shd w:val="clear" w:color="auto" w:fill="auto"/>
            <w:vAlign w:val="center"/>
          </w:tcPr>
          <w:p w:rsidR="00244DB1" w:rsidRPr="00F71B8A" w:rsidRDefault="00244DB1" w:rsidP="00E1463F">
            <w:pPr>
              <w:pStyle w:val="TAC"/>
            </w:pPr>
            <w:r w:rsidRPr="00C42558">
              <w:t>n77</w:t>
            </w:r>
          </w:p>
        </w:tc>
        <w:tc>
          <w:tcPr>
            <w:tcW w:w="0" w:type="auto"/>
            <w:shd w:val="clear" w:color="auto" w:fill="auto"/>
            <w:vAlign w:val="center"/>
          </w:tcPr>
          <w:p w:rsidR="00244DB1" w:rsidRPr="00F71B8A" w:rsidRDefault="00244DB1" w:rsidP="00E1463F">
            <w:pPr>
              <w:pStyle w:val="TAC"/>
            </w:pPr>
            <w:r w:rsidRPr="00C42558">
              <w:rPr>
                <w:rFonts w:cs="Arial"/>
              </w:rPr>
              <w:t>41</w:t>
            </w:r>
            <w:r w:rsidRPr="00C42558">
              <w:rPr>
                <w:rFonts w:cs="Arial"/>
                <w:vertAlign w:val="superscript"/>
              </w:rPr>
              <w:t>1</w:t>
            </w:r>
          </w:p>
        </w:tc>
        <w:tc>
          <w:tcPr>
            <w:tcW w:w="0" w:type="auto"/>
            <w:shd w:val="clear" w:color="auto" w:fill="auto"/>
            <w:vAlign w:val="center"/>
          </w:tcPr>
          <w:p w:rsidR="00244DB1" w:rsidRPr="00F71B8A" w:rsidRDefault="00244DB1" w:rsidP="00E1463F">
            <w:pPr>
              <w:pStyle w:val="TAC"/>
            </w:pPr>
            <w:r w:rsidRPr="00C42558">
              <w:rPr>
                <w:rFonts w:cs="Arial"/>
              </w:rPr>
              <w:t>-93.5</w:t>
            </w:r>
          </w:p>
        </w:tc>
        <w:tc>
          <w:tcPr>
            <w:tcW w:w="0" w:type="auto"/>
            <w:shd w:val="clear" w:color="auto" w:fill="auto"/>
            <w:vAlign w:val="center"/>
          </w:tcPr>
          <w:p w:rsidR="00244DB1" w:rsidRPr="00F71B8A" w:rsidRDefault="00244DB1" w:rsidP="00E1463F">
            <w:pPr>
              <w:pStyle w:val="TAC"/>
            </w:pPr>
            <w:r w:rsidRPr="00C42558">
              <w:rPr>
                <w:rFonts w:cs="Arial"/>
              </w:rPr>
              <w:t>-90.5</w:t>
            </w:r>
          </w:p>
        </w:tc>
        <w:tc>
          <w:tcPr>
            <w:tcW w:w="0" w:type="auto"/>
            <w:shd w:val="clear" w:color="auto" w:fill="auto"/>
            <w:vAlign w:val="center"/>
          </w:tcPr>
          <w:p w:rsidR="00244DB1" w:rsidRPr="00F71B8A" w:rsidRDefault="00244DB1" w:rsidP="00E1463F">
            <w:pPr>
              <w:pStyle w:val="TAC"/>
            </w:pPr>
            <w:r w:rsidRPr="00C42558">
              <w:rPr>
                <w:rFonts w:cs="Arial"/>
              </w:rPr>
              <w:t>-88.7</w:t>
            </w:r>
          </w:p>
        </w:tc>
        <w:tc>
          <w:tcPr>
            <w:tcW w:w="0" w:type="auto"/>
            <w:shd w:val="clear" w:color="auto" w:fill="auto"/>
            <w:vAlign w:val="center"/>
          </w:tcPr>
          <w:p w:rsidR="00244DB1" w:rsidRPr="00F71B8A" w:rsidRDefault="00244DB1" w:rsidP="00E1463F">
            <w:pPr>
              <w:pStyle w:val="TAC"/>
            </w:pPr>
            <w:r w:rsidRPr="00C42558">
              <w:rPr>
                <w:rFonts w:cs="Arial"/>
              </w:rPr>
              <w:t>-87.5</w:t>
            </w: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r>
      <w:tr w:rsidR="00244DB1" w:rsidRPr="007E3289" w:rsidTr="00E1463F">
        <w:trPr>
          <w:trHeight w:val="285"/>
          <w:jc w:val="center"/>
        </w:trPr>
        <w:tc>
          <w:tcPr>
            <w:tcW w:w="0" w:type="auto"/>
            <w:shd w:val="clear" w:color="auto" w:fill="auto"/>
            <w:vAlign w:val="center"/>
          </w:tcPr>
          <w:p w:rsidR="00244DB1" w:rsidRPr="00F71B8A" w:rsidRDefault="00244DB1" w:rsidP="00E1463F">
            <w:pPr>
              <w:pStyle w:val="TAC"/>
            </w:pPr>
            <w:r w:rsidRPr="00C42558">
              <w:t>n78</w:t>
            </w:r>
          </w:p>
        </w:tc>
        <w:tc>
          <w:tcPr>
            <w:tcW w:w="0" w:type="auto"/>
            <w:shd w:val="clear" w:color="auto" w:fill="auto"/>
            <w:vAlign w:val="center"/>
          </w:tcPr>
          <w:p w:rsidR="00244DB1" w:rsidRPr="00F71B8A" w:rsidRDefault="00244DB1" w:rsidP="00E1463F">
            <w:pPr>
              <w:pStyle w:val="TAC"/>
            </w:pPr>
            <w:r w:rsidRPr="00C42558">
              <w:rPr>
                <w:rFonts w:cs="Arial"/>
              </w:rPr>
              <w:t>41</w:t>
            </w:r>
            <w:r w:rsidRPr="00C42558">
              <w:rPr>
                <w:rFonts w:cs="Arial"/>
                <w:vertAlign w:val="superscript"/>
              </w:rPr>
              <w:t>1</w:t>
            </w:r>
          </w:p>
        </w:tc>
        <w:tc>
          <w:tcPr>
            <w:tcW w:w="0" w:type="auto"/>
            <w:shd w:val="clear" w:color="auto" w:fill="auto"/>
            <w:vAlign w:val="center"/>
          </w:tcPr>
          <w:p w:rsidR="00244DB1" w:rsidRPr="00F71B8A" w:rsidRDefault="00244DB1" w:rsidP="00E1463F">
            <w:pPr>
              <w:pStyle w:val="TAC"/>
            </w:pPr>
            <w:r w:rsidRPr="00C42558">
              <w:rPr>
                <w:rFonts w:cs="Arial"/>
              </w:rPr>
              <w:t>-93.5</w:t>
            </w:r>
          </w:p>
        </w:tc>
        <w:tc>
          <w:tcPr>
            <w:tcW w:w="0" w:type="auto"/>
            <w:shd w:val="clear" w:color="auto" w:fill="auto"/>
            <w:vAlign w:val="center"/>
          </w:tcPr>
          <w:p w:rsidR="00244DB1" w:rsidRPr="00F71B8A" w:rsidRDefault="00244DB1" w:rsidP="00E1463F">
            <w:pPr>
              <w:pStyle w:val="TAC"/>
            </w:pPr>
            <w:r w:rsidRPr="00C42558">
              <w:rPr>
                <w:rFonts w:cs="Arial"/>
              </w:rPr>
              <w:t>-90.5</w:t>
            </w:r>
          </w:p>
        </w:tc>
        <w:tc>
          <w:tcPr>
            <w:tcW w:w="0" w:type="auto"/>
            <w:shd w:val="clear" w:color="auto" w:fill="auto"/>
            <w:vAlign w:val="center"/>
          </w:tcPr>
          <w:p w:rsidR="00244DB1" w:rsidRPr="00F71B8A" w:rsidRDefault="00244DB1" w:rsidP="00E1463F">
            <w:pPr>
              <w:pStyle w:val="TAC"/>
            </w:pPr>
            <w:r w:rsidRPr="00C42558">
              <w:rPr>
                <w:rFonts w:cs="Arial"/>
              </w:rPr>
              <w:t>-88.7</w:t>
            </w:r>
          </w:p>
        </w:tc>
        <w:tc>
          <w:tcPr>
            <w:tcW w:w="0" w:type="auto"/>
            <w:shd w:val="clear" w:color="auto" w:fill="auto"/>
            <w:vAlign w:val="center"/>
          </w:tcPr>
          <w:p w:rsidR="00244DB1" w:rsidRPr="00F71B8A" w:rsidRDefault="00244DB1" w:rsidP="00E1463F">
            <w:pPr>
              <w:pStyle w:val="TAC"/>
            </w:pPr>
            <w:r w:rsidRPr="00C42558">
              <w:rPr>
                <w:rFonts w:cs="Arial"/>
              </w:rPr>
              <w:t>-87.5</w:t>
            </w: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c>
          <w:tcPr>
            <w:tcW w:w="0" w:type="auto"/>
          </w:tcPr>
          <w:p w:rsidR="00244DB1" w:rsidRPr="00F71B8A" w:rsidRDefault="00244DB1" w:rsidP="00E1463F">
            <w:pPr>
              <w:pStyle w:val="TAC"/>
            </w:pPr>
          </w:p>
        </w:tc>
        <w:tc>
          <w:tcPr>
            <w:tcW w:w="0" w:type="auto"/>
            <w:shd w:val="clear" w:color="auto" w:fill="auto"/>
          </w:tcPr>
          <w:p w:rsidR="00244DB1" w:rsidRPr="00F71B8A" w:rsidRDefault="00244DB1" w:rsidP="00E1463F">
            <w:pPr>
              <w:pStyle w:val="TAC"/>
            </w:pPr>
          </w:p>
        </w:tc>
      </w:tr>
      <w:tr w:rsidR="00244DB1" w:rsidRPr="007E3289" w:rsidTr="00E1463F">
        <w:trPr>
          <w:trHeight w:val="285"/>
          <w:jc w:val="center"/>
        </w:trPr>
        <w:tc>
          <w:tcPr>
            <w:tcW w:w="0" w:type="auto"/>
            <w:gridSpan w:val="13"/>
            <w:shd w:val="clear" w:color="auto" w:fill="auto"/>
            <w:vAlign w:val="center"/>
          </w:tcPr>
          <w:p w:rsidR="00244DB1" w:rsidRPr="00F71B8A" w:rsidRDefault="00244DB1" w:rsidP="00E1463F">
            <w:pPr>
              <w:pStyle w:val="TAC"/>
            </w:pPr>
            <w:r w:rsidRPr="00C42558">
              <w:rPr>
                <w:rFonts w:cs="Arial"/>
              </w:rPr>
              <w:t>NOTE 1:</w:t>
            </w:r>
            <w:r w:rsidRPr="00C42558">
              <w:rPr>
                <w:rFonts w:cs="Arial"/>
              </w:rPr>
              <w:tab/>
              <w:t xml:space="preserve"> Applicable only when harmonic mixing MSD for this combination is not applied.</w:t>
            </w:r>
          </w:p>
        </w:tc>
      </w:tr>
    </w:tbl>
    <w:p w:rsidR="00244DB1" w:rsidRDefault="00244DB1" w:rsidP="00244DB1">
      <w:pPr>
        <w:spacing w:after="0"/>
        <w:jc w:val="both"/>
        <w:rPr>
          <w:lang w:eastAsia="zh-CN"/>
        </w:rPr>
      </w:pPr>
    </w:p>
    <w:p w:rsidR="0073322D" w:rsidRDefault="0073322D" w:rsidP="00244DB1">
      <w:pPr>
        <w:spacing w:after="0"/>
        <w:jc w:val="both"/>
        <w:rPr>
          <w:lang w:eastAsia="zh-CN"/>
        </w:rPr>
      </w:pPr>
      <w:r>
        <w:rPr>
          <w:lang w:eastAsia="zh-CN"/>
        </w:rPr>
        <w:t>Here we propose the numbers representation to align other MSD tables in TS38.101-3.</w:t>
      </w:r>
    </w:p>
    <w:p w:rsidR="0073322D" w:rsidRDefault="0073322D" w:rsidP="00244DB1">
      <w:pPr>
        <w:spacing w:after="0"/>
        <w:jc w:val="both"/>
        <w:rPr>
          <w:lang w:eastAsia="zh-CN"/>
        </w:rPr>
      </w:pPr>
    </w:p>
    <w:p w:rsidR="0073322D" w:rsidRDefault="0073322D" w:rsidP="00244DB1">
      <w:pPr>
        <w:spacing w:after="0"/>
        <w:jc w:val="both"/>
        <w:rPr>
          <w:b/>
          <w:i/>
          <w:lang w:eastAsia="zh-CN"/>
        </w:rPr>
      </w:pPr>
      <w:r>
        <w:rPr>
          <w:b/>
          <w:i/>
          <w:lang w:eastAsia="zh-CN"/>
        </w:rPr>
        <w:t xml:space="preserve">Proposal 1: The </w:t>
      </w:r>
      <w:r w:rsidRPr="0073322D">
        <w:rPr>
          <w:b/>
          <w:i/>
          <w:lang w:eastAsia="zh-CN"/>
        </w:rPr>
        <w:t>Table 7.3B.2.3.4-1</w:t>
      </w:r>
      <w:r>
        <w:rPr>
          <w:b/>
          <w:i/>
          <w:lang w:eastAsia="zh-CN"/>
        </w:rPr>
        <w:t xml:space="preserve">, numbers representation align other MSD tables in TS38.101-3 and unit in </w:t>
      </w:r>
      <w:proofErr w:type="spellStart"/>
      <w:r>
        <w:rPr>
          <w:b/>
          <w:i/>
          <w:lang w:eastAsia="zh-CN"/>
        </w:rPr>
        <w:t>dB.</w:t>
      </w:r>
      <w:proofErr w:type="spellEnd"/>
      <w:r>
        <w:rPr>
          <w:b/>
          <w:i/>
          <w:lang w:eastAsia="zh-CN"/>
        </w:rPr>
        <w:t xml:space="preserve"> The Accompany CR is in [2]</w:t>
      </w:r>
    </w:p>
    <w:p w:rsidR="0073322D" w:rsidRDefault="0073322D" w:rsidP="00244DB1">
      <w:pPr>
        <w:spacing w:after="0"/>
        <w:jc w:val="both"/>
        <w:rPr>
          <w:b/>
          <w:i/>
          <w:lang w:eastAsia="zh-CN"/>
        </w:rPr>
      </w:pPr>
    </w:p>
    <w:p w:rsidR="0073322D" w:rsidRPr="007E3289" w:rsidRDefault="0073322D" w:rsidP="0073322D">
      <w:pPr>
        <w:pStyle w:val="TH"/>
      </w:pPr>
      <w:r w:rsidRPr="007E3289">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73322D" w:rsidRPr="007E3289" w:rsidTr="00E1463F">
        <w:trPr>
          <w:trHeight w:val="285"/>
          <w:jc w:val="center"/>
        </w:trPr>
        <w:tc>
          <w:tcPr>
            <w:tcW w:w="0" w:type="auto"/>
            <w:shd w:val="clear" w:color="auto" w:fill="auto"/>
          </w:tcPr>
          <w:p w:rsidR="0073322D" w:rsidRPr="007E3289" w:rsidRDefault="0073322D" w:rsidP="00E1463F">
            <w:pPr>
              <w:pStyle w:val="TAH"/>
            </w:pPr>
            <w:r w:rsidRPr="007E3289">
              <w:t>UL band</w:t>
            </w:r>
          </w:p>
        </w:tc>
        <w:tc>
          <w:tcPr>
            <w:tcW w:w="0" w:type="auto"/>
            <w:shd w:val="clear" w:color="auto" w:fill="auto"/>
          </w:tcPr>
          <w:p w:rsidR="0073322D" w:rsidRPr="007E3289" w:rsidRDefault="0073322D" w:rsidP="00E1463F">
            <w:pPr>
              <w:pStyle w:val="TAH"/>
            </w:pPr>
            <w:r w:rsidRPr="007E3289">
              <w:t>DL band</w:t>
            </w:r>
          </w:p>
        </w:tc>
        <w:tc>
          <w:tcPr>
            <w:tcW w:w="0" w:type="auto"/>
            <w:shd w:val="clear" w:color="auto" w:fill="auto"/>
          </w:tcPr>
          <w:p w:rsidR="0073322D" w:rsidRPr="007E3289" w:rsidRDefault="0073322D" w:rsidP="00E1463F">
            <w:pPr>
              <w:pStyle w:val="TAH"/>
            </w:pPr>
            <w:r w:rsidRPr="007E3289">
              <w:t>5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10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15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20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25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40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50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60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80 MHz</w:t>
            </w:r>
          </w:p>
          <w:p w:rsidR="0073322D" w:rsidRPr="007E3289" w:rsidRDefault="0073322D" w:rsidP="00E1463F">
            <w:pPr>
              <w:pStyle w:val="TAH"/>
            </w:pPr>
            <w:r>
              <w:t>(dB</w:t>
            </w:r>
            <w:r w:rsidRPr="007E3289">
              <w:t>)</w:t>
            </w:r>
          </w:p>
        </w:tc>
        <w:tc>
          <w:tcPr>
            <w:tcW w:w="0" w:type="auto"/>
          </w:tcPr>
          <w:p w:rsidR="0073322D" w:rsidRPr="007E3289" w:rsidRDefault="0073322D" w:rsidP="00E1463F">
            <w:pPr>
              <w:pStyle w:val="TAH"/>
            </w:pPr>
            <w:r>
              <w:t>9</w:t>
            </w:r>
            <w:r w:rsidRPr="007E3289">
              <w:t>0 MHz</w:t>
            </w:r>
          </w:p>
          <w:p w:rsidR="0073322D" w:rsidRPr="007E3289" w:rsidRDefault="0073322D" w:rsidP="00E1463F">
            <w:pPr>
              <w:pStyle w:val="TAH"/>
            </w:pPr>
            <w:r>
              <w:t>(dB</w:t>
            </w:r>
            <w:r w:rsidRPr="007E3289">
              <w:t>)</w:t>
            </w:r>
          </w:p>
        </w:tc>
        <w:tc>
          <w:tcPr>
            <w:tcW w:w="0" w:type="auto"/>
            <w:shd w:val="clear" w:color="auto" w:fill="auto"/>
          </w:tcPr>
          <w:p w:rsidR="0073322D" w:rsidRPr="007E3289" w:rsidRDefault="0073322D" w:rsidP="00E1463F">
            <w:pPr>
              <w:pStyle w:val="TAH"/>
            </w:pPr>
            <w:r w:rsidRPr="007E3289">
              <w:t>100 MHz</w:t>
            </w:r>
          </w:p>
          <w:p w:rsidR="0073322D" w:rsidRPr="007E3289" w:rsidRDefault="0073322D" w:rsidP="00E1463F">
            <w:pPr>
              <w:pStyle w:val="TAH"/>
            </w:pPr>
            <w:r>
              <w:t>(dB</w:t>
            </w:r>
            <w:r w:rsidRPr="007E3289">
              <w:t>)</w:t>
            </w:r>
          </w:p>
        </w:tc>
      </w:tr>
      <w:tr w:rsidR="0073322D" w:rsidRPr="007E3289" w:rsidTr="00E1463F">
        <w:trPr>
          <w:trHeight w:val="285"/>
          <w:jc w:val="center"/>
        </w:trPr>
        <w:tc>
          <w:tcPr>
            <w:tcW w:w="0" w:type="auto"/>
            <w:shd w:val="clear" w:color="auto" w:fill="auto"/>
          </w:tcPr>
          <w:p w:rsidR="0073322D" w:rsidRPr="0073322D" w:rsidRDefault="0073322D" w:rsidP="00E1463F">
            <w:pPr>
              <w:pStyle w:val="TAH"/>
              <w:rPr>
                <w:b w:val="0"/>
              </w:rPr>
            </w:pPr>
            <w:r w:rsidRPr="0073322D">
              <w:rPr>
                <w:b w:val="0"/>
              </w:rPr>
              <w:t>3</w:t>
            </w:r>
          </w:p>
        </w:tc>
        <w:tc>
          <w:tcPr>
            <w:tcW w:w="0" w:type="auto"/>
            <w:shd w:val="clear" w:color="auto" w:fill="auto"/>
          </w:tcPr>
          <w:p w:rsidR="0073322D" w:rsidRPr="0073322D" w:rsidRDefault="0073322D" w:rsidP="00E1463F">
            <w:pPr>
              <w:pStyle w:val="TAH"/>
              <w:rPr>
                <w:b w:val="0"/>
              </w:rPr>
            </w:pPr>
            <w:r w:rsidRPr="0073322D">
              <w:rPr>
                <w:b w:val="0"/>
              </w:rPr>
              <w:t>n41</w:t>
            </w:r>
          </w:p>
        </w:tc>
        <w:tc>
          <w:tcPr>
            <w:tcW w:w="0" w:type="auto"/>
            <w:shd w:val="clear" w:color="auto" w:fill="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r w:rsidRPr="0073322D">
              <w:rPr>
                <w:b w:val="0"/>
              </w:rPr>
              <w:t>[4.3]</w:t>
            </w:r>
          </w:p>
        </w:tc>
        <w:tc>
          <w:tcPr>
            <w:tcW w:w="0" w:type="auto"/>
            <w:shd w:val="clear" w:color="auto" w:fill="auto"/>
          </w:tcPr>
          <w:p w:rsidR="0073322D" w:rsidRPr="0073322D" w:rsidRDefault="0073322D" w:rsidP="00E1463F">
            <w:pPr>
              <w:pStyle w:val="TAH"/>
              <w:rPr>
                <w:b w:val="0"/>
              </w:rPr>
            </w:pPr>
            <w:r w:rsidRPr="0073322D">
              <w:rPr>
                <w:b w:val="0"/>
              </w:rPr>
              <w:t>[4.0]</w:t>
            </w:r>
          </w:p>
        </w:tc>
        <w:tc>
          <w:tcPr>
            <w:tcW w:w="0" w:type="auto"/>
            <w:shd w:val="clear" w:color="auto" w:fill="auto"/>
          </w:tcPr>
          <w:p w:rsidR="0073322D" w:rsidRPr="0073322D" w:rsidRDefault="0073322D" w:rsidP="00E1463F">
            <w:pPr>
              <w:pStyle w:val="TAH"/>
              <w:rPr>
                <w:b w:val="0"/>
              </w:rPr>
            </w:pPr>
            <w:r w:rsidRPr="0073322D">
              <w:rPr>
                <w:b w:val="0"/>
              </w:rPr>
              <w:t>[3.9]</w:t>
            </w:r>
          </w:p>
        </w:tc>
        <w:tc>
          <w:tcPr>
            <w:tcW w:w="0" w:type="auto"/>
            <w:shd w:val="clear" w:color="auto" w:fill="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r w:rsidRPr="0073322D">
              <w:rPr>
                <w:b w:val="0"/>
              </w:rPr>
              <w:t>[3.5]</w:t>
            </w:r>
          </w:p>
        </w:tc>
        <w:tc>
          <w:tcPr>
            <w:tcW w:w="0" w:type="auto"/>
            <w:shd w:val="clear" w:color="auto" w:fill="auto"/>
          </w:tcPr>
          <w:p w:rsidR="0073322D" w:rsidRPr="0073322D" w:rsidRDefault="0073322D" w:rsidP="00E1463F">
            <w:pPr>
              <w:pStyle w:val="TAH"/>
              <w:rPr>
                <w:b w:val="0"/>
              </w:rPr>
            </w:pPr>
            <w:r w:rsidRPr="0073322D">
              <w:rPr>
                <w:b w:val="0"/>
              </w:rPr>
              <w:t>[3.3]</w:t>
            </w:r>
          </w:p>
        </w:tc>
        <w:tc>
          <w:tcPr>
            <w:tcW w:w="0" w:type="auto"/>
            <w:shd w:val="clear" w:color="auto" w:fill="auto"/>
          </w:tcPr>
          <w:p w:rsidR="0073322D" w:rsidRPr="0073322D" w:rsidRDefault="0073322D" w:rsidP="00E1463F">
            <w:pPr>
              <w:pStyle w:val="TAH"/>
              <w:rPr>
                <w:b w:val="0"/>
              </w:rPr>
            </w:pPr>
            <w:r w:rsidRPr="0073322D">
              <w:rPr>
                <w:b w:val="0"/>
              </w:rPr>
              <w:t>[3.2]</w:t>
            </w:r>
          </w:p>
        </w:tc>
        <w:tc>
          <w:tcPr>
            <w:tcW w:w="0" w:type="auto"/>
          </w:tcPr>
          <w:p w:rsidR="0073322D" w:rsidRPr="0073322D" w:rsidRDefault="0073322D" w:rsidP="00E1463F">
            <w:pPr>
              <w:pStyle w:val="TAH"/>
              <w:rPr>
                <w:b w:val="0"/>
              </w:rPr>
            </w:pPr>
            <w:r w:rsidRPr="0073322D">
              <w:rPr>
                <w:b w:val="0"/>
              </w:rPr>
              <w:t>[3.1]</w:t>
            </w:r>
          </w:p>
        </w:tc>
        <w:tc>
          <w:tcPr>
            <w:tcW w:w="0" w:type="auto"/>
            <w:shd w:val="clear" w:color="auto" w:fill="auto"/>
          </w:tcPr>
          <w:p w:rsidR="0073322D" w:rsidRPr="0073322D" w:rsidRDefault="0073322D" w:rsidP="00E1463F">
            <w:pPr>
              <w:pStyle w:val="TAH"/>
              <w:rPr>
                <w:b w:val="0"/>
              </w:rPr>
            </w:pPr>
            <w:r w:rsidRPr="0073322D">
              <w:rPr>
                <w:b w:val="0"/>
              </w:rPr>
              <w:t>[3.0]</w:t>
            </w:r>
          </w:p>
        </w:tc>
      </w:tr>
      <w:tr w:rsidR="0073322D" w:rsidRPr="007E3289" w:rsidTr="00E1463F">
        <w:trPr>
          <w:trHeight w:val="285"/>
          <w:jc w:val="center"/>
        </w:trPr>
        <w:tc>
          <w:tcPr>
            <w:tcW w:w="0" w:type="auto"/>
            <w:shd w:val="clear" w:color="auto" w:fill="auto"/>
          </w:tcPr>
          <w:p w:rsidR="0073322D" w:rsidRPr="0073322D" w:rsidRDefault="0073322D" w:rsidP="00E1463F">
            <w:pPr>
              <w:pStyle w:val="TAH"/>
              <w:rPr>
                <w:b w:val="0"/>
              </w:rPr>
            </w:pPr>
            <w:r w:rsidRPr="0073322D">
              <w:rPr>
                <w:b w:val="0"/>
              </w:rPr>
              <w:t>n41</w:t>
            </w:r>
          </w:p>
        </w:tc>
        <w:tc>
          <w:tcPr>
            <w:tcW w:w="0" w:type="auto"/>
            <w:shd w:val="clear" w:color="auto" w:fill="auto"/>
          </w:tcPr>
          <w:p w:rsidR="0073322D" w:rsidRPr="0073322D" w:rsidRDefault="0073322D" w:rsidP="00E1463F">
            <w:pPr>
              <w:pStyle w:val="TAH"/>
              <w:rPr>
                <w:b w:val="0"/>
              </w:rPr>
            </w:pPr>
            <w:r w:rsidRPr="0073322D">
              <w:rPr>
                <w:b w:val="0"/>
              </w:rPr>
              <w:t>3</w:t>
            </w:r>
          </w:p>
        </w:tc>
        <w:tc>
          <w:tcPr>
            <w:tcW w:w="0" w:type="auto"/>
            <w:shd w:val="clear" w:color="auto" w:fill="auto"/>
          </w:tcPr>
          <w:p w:rsidR="0073322D" w:rsidRPr="0073322D" w:rsidRDefault="0073322D" w:rsidP="00E1463F">
            <w:pPr>
              <w:pStyle w:val="TAH"/>
              <w:rPr>
                <w:b w:val="0"/>
              </w:rPr>
            </w:pPr>
            <w:r w:rsidRPr="0073322D">
              <w:rPr>
                <w:b w:val="0"/>
              </w:rPr>
              <w:t>[3.0]</w:t>
            </w:r>
          </w:p>
        </w:tc>
        <w:tc>
          <w:tcPr>
            <w:tcW w:w="0" w:type="auto"/>
            <w:shd w:val="clear" w:color="auto" w:fill="auto"/>
          </w:tcPr>
          <w:p w:rsidR="0073322D" w:rsidRPr="0073322D" w:rsidRDefault="0073322D" w:rsidP="00E1463F">
            <w:pPr>
              <w:pStyle w:val="TAH"/>
              <w:rPr>
                <w:b w:val="0"/>
              </w:rPr>
            </w:pPr>
            <w:r w:rsidRPr="0073322D">
              <w:rPr>
                <w:b w:val="0"/>
              </w:rPr>
              <w:t>[3.0]</w:t>
            </w:r>
          </w:p>
        </w:tc>
        <w:tc>
          <w:tcPr>
            <w:tcW w:w="0" w:type="auto"/>
            <w:shd w:val="clear" w:color="auto" w:fill="auto"/>
          </w:tcPr>
          <w:p w:rsidR="0073322D" w:rsidRPr="0073322D" w:rsidRDefault="0073322D" w:rsidP="00E1463F">
            <w:pPr>
              <w:pStyle w:val="TAH"/>
              <w:rPr>
                <w:b w:val="0"/>
              </w:rPr>
            </w:pPr>
            <w:r w:rsidRPr="0073322D">
              <w:rPr>
                <w:b w:val="0"/>
              </w:rPr>
              <w:t>[3.0]</w:t>
            </w:r>
          </w:p>
        </w:tc>
        <w:tc>
          <w:tcPr>
            <w:tcW w:w="0" w:type="auto"/>
            <w:shd w:val="clear" w:color="auto" w:fill="auto"/>
          </w:tcPr>
          <w:p w:rsidR="0073322D" w:rsidRPr="0073322D" w:rsidRDefault="0073322D" w:rsidP="00E1463F">
            <w:pPr>
              <w:pStyle w:val="TAH"/>
              <w:rPr>
                <w:b w:val="0"/>
              </w:rPr>
            </w:pPr>
            <w:r w:rsidRPr="0073322D">
              <w:rPr>
                <w:b w:val="0"/>
              </w:rPr>
              <w:t>[3.1]</w:t>
            </w:r>
          </w:p>
        </w:tc>
        <w:tc>
          <w:tcPr>
            <w:tcW w:w="0" w:type="auto"/>
            <w:shd w:val="clear" w:color="auto" w:fill="auto"/>
          </w:tcPr>
          <w:p w:rsidR="0073322D" w:rsidRPr="0073322D" w:rsidRDefault="0073322D" w:rsidP="00E1463F">
            <w:pPr>
              <w:pStyle w:val="TAH"/>
              <w:rPr>
                <w:b w:val="0"/>
              </w:rPr>
            </w:pPr>
            <w:r w:rsidRPr="0073322D">
              <w:rPr>
                <w:b w:val="0"/>
              </w:rPr>
              <w:t>[3.0]</w:t>
            </w:r>
          </w:p>
        </w:tc>
        <w:tc>
          <w:tcPr>
            <w:tcW w:w="0" w:type="auto"/>
            <w:shd w:val="clear" w:color="auto" w:fill="auto"/>
          </w:tcPr>
          <w:p w:rsidR="0073322D" w:rsidRPr="0073322D" w:rsidRDefault="0073322D" w:rsidP="00E1463F">
            <w:pPr>
              <w:pStyle w:val="TAH"/>
              <w:rPr>
                <w:b w:val="0"/>
              </w:rPr>
            </w:pPr>
            <w:r w:rsidRPr="0073322D">
              <w:rPr>
                <w:b w:val="0"/>
              </w:rPr>
              <w:t>[3.0]</w:t>
            </w:r>
          </w:p>
        </w:tc>
        <w:tc>
          <w:tcPr>
            <w:tcW w:w="0" w:type="auto"/>
            <w:shd w:val="clear" w:color="auto" w:fill="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p>
        </w:tc>
        <w:tc>
          <w:tcPr>
            <w:tcW w:w="0" w:type="auto"/>
          </w:tcPr>
          <w:p w:rsidR="0073322D" w:rsidRPr="0073322D" w:rsidRDefault="0073322D" w:rsidP="00E1463F">
            <w:pPr>
              <w:pStyle w:val="TAH"/>
              <w:rPr>
                <w:b w:val="0"/>
              </w:rPr>
            </w:pPr>
          </w:p>
        </w:tc>
        <w:tc>
          <w:tcPr>
            <w:tcW w:w="0" w:type="auto"/>
            <w:shd w:val="clear" w:color="auto" w:fill="auto"/>
          </w:tcPr>
          <w:p w:rsidR="0073322D" w:rsidRPr="0073322D" w:rsidRDefault="0073322D" w:rsidP="00E1463F">
            <w:pPr>
              <w:pStyle w:val="TAH"/>
              <w:rPr>
                <w:b w:val="0"/>
              </w:rPr>
            </w:pPr>
          </w:p>
        </w:tc>
      </w:tr>
      <w:tr w:rsidR="0073322D" w:rsidRPr="007E3289" w:rsidTr="00E1463F">
        <w:trPr>
          <w:trHeight w:val="285"/>
          <w:jc w:val="center"/>
        </w:trPr>
        <w:tc>
          <w:tcPr>
            <w:tcW w:w="0" w:type="auto"/>
            <w:shd w:val="clear" w:color="auto" w:fill="auto"/>
            <w:vAlign w:val="center"/>
          </w:tcPr>
          <w:p w:rsidR="0073322D" w:rsidRPr="00F71B8A" w:rsidRDefault="0073322D" w:rsidP="00E1463F">
            <w:pPr>
              <w:pStyle w:val="TAC"/>
            </w:pPr>
            <w:r w:rsidRPr="00C42558">
              <w:t>n77</w:t>
            </w:r>
          </w:p>
        </w:tc>
        <w:tc>
          <w:tcPr>
            <w:tcW w:w="0" w:type="auto"/>
            <w:shd w:val="clear" w:color="auto" w:fill="auto"/>
            <w:vAlign w:val="center"/>
          </w:tcPr>
          <w:p w:rsidR="0073322D" w:rsidRPr="00F71B8A" w:rsidRDefault="0073322D" w:rsidP="00E1463F">
            <w:pPr>
              <w:pStyle w:val="TAC"/>
            </w:pPr>
            <w:r w:rsidRPr="00C42558">
              <w:rPr>
                <w:rFonts w:cs="Arial"/>
              </w:rPr>
              <w:t>41</w:t>
            </w:r>
            <w:r w:rsidRPr="00C42558">
              <w:rPr>
                <w:rFonts w:cs="Arial"/>
                <w:vertAlign w:val="superscript"/>
              </w:rPr>
              <w:t>1</w:t>
            </w:r>
          </w:p>
        </w:tc>
        <w:tc>
          <w:tcPr>
            <w:tcW w:w="0" w:type="auto"/>
            <w:shd w:val="clear" w:color="auto" w:fill="auto"/>
            <w:vAlign w:val="center"/>
          </w:tcPr>
          <w:p w:rsidR="0073322D" w:rsidRPr="00F71B8A" w:rsidRDefault="0073322D" w:rsidP="00E1463F">
            <w:pPr>
              <w:pStyle w:val="TAC"/>
            </w:pPr>
            <w:r>
              <w:rPr>
                <w:rFonts w:cs="Arial"/>
              </w:rPr>
              <w:t>4.5</w:t>
            </w:r>
          </w:p>
        </w:tc>
        <w:tc>
          <w:tcPr>
            <w:tcW w:w="0" w:type="auto"/>
            <w:shd w:val="clear" w:color="auto" w:fill="auto"/>
            <w:vAlign w:val="center"/>
          </w:tcPr>
          <w:p w:rsidR="0073322D" w:rsidRPr="00F71B8A" w:rsidRDefault="0073322D" w:rsidP="00E1463F">
            <w:pPr>
              <w:pStyle w:val="TAC"/>
            </w:pPr>
            <w:r>
              <w:rPr>
                <w:rFonts w:cs="Arial"/>
              </w:rPr>
              <w:t>4.5</w:t>
            </w:r>
          </w:p>
        </w:tc>
        <w:tc>
          <w:tcPr>
            <w:tcW w:w="0" w:type="auto"/>
            <w:shd w:val="clear" w:color="auto" w:fill="auto"/>
            <w:vAlign w:val="center"/>
          </w:tcPr>
          <w:p w:rsidR="0073322D" w:rsidRPr="00F71B8A" w:rsidRDefault="0073322D" w:rsidP="00E1463F">
            <w:pPr>
              <w:pStyle w:val="TAC"/>
            </w:pPr>
            <w:r>
              <w:rPr>
                <w:rFonts w:cs="Arial"/>
              </w:rPr>
              <w:t>4.5</w:t>
            </w:r>
          </w:p>
        </w:tc>
        <w:tc>
          <w:tcPr>
            <w:tcW w:w="0" w:type="auto"/>
            <w:shd w:val="clear" w:color="auto" w:fill="auto"/>
            <w:vAlign w:val="center"/>
          </w:tcPr>
          <w:p w:rsidR="0073322D" w:rsidRPr="00F71B8A" w:rsidRDefault="0073322D" w:rsidP="00E1463F">
            <w:pPr>
              <w:pStyle w:val="TAC"/>
            </w:pPr>
            <w:r>
              <w:rPr>
                <w:rFonts w:cs="Arial"/>
              </w:rPr>
              <w:t>4.5</w:t>
            </w:r>
          </w:p>
        </w:tc>
        <w:tc>
          <w:tcPr>
            <w:tcW w:w="0" w:type="auto"/>
            <w:shd w:val="clear" w:color="auto" w:fill="auto"/>
          </w:tcPr>
          <w:p w:rsidR="0073322D" w:rsidRPr="00F71B8A" w:rsidRDefault="0073322D" w:rsidP="00E1463F">
            <w:pPr>
              <w:pStyle w:val="TAC"/>
            </w:pPr>
          </w:p>
        </w:tc>
        <w:tc>
          <w:tcPr>
            <w:tcW w:w="0" w:type="auto"/>
            <w:shd w:val="clear" w:color="auto" w:fill="auto"/>
          </w:tcPr>
          <w:p w:rsidR="0073322D" w:rsidRPr="00F71B8A" w:rsidRDefault="0073322D" w:rsidP="00E1463F">
            <w:pPr>
              <w:pStyle w:val="TAC"/>
            </w:pPr>
          </w:p>
        </w:tc>
        <w:tc>
          <w:tcPr>
            <w:tcW w:w="0" w:type="auto"/>
            <w:shd w:val="clear" w:color="auto" w:fill="auto"/>
          </w:tcPr>
          <w:p w:rsidR="0073322D" w:rsidRPr="00F71B8A" w:rsidRDefault="0073322D" w:rsidP="00E1463F">
            <w:pPr>
              <w:pStyle w:val="TAC"/>
            </w:pPr>
          </w:p>
        </w:tc>
        <w:tc>
          <w:tcPr>
            <w:tcW w:w="0" w:type="auto"/>
            <w:shd w:val="clear" w:color="auto" w:fill="auto"/>
          </w:tcPr>
          <w:p w:rsidR="0073322D" w:rsidRPr="00F71B8A" w:rsidRDefault="0073322D" w:rsidP="00E1463F">
            <w:pPr>
              <w:pStyle w:val="TAC"/>
            </w:pPr>
          </w:p>
        </w:tc>
        <w:tc>
          <w:tcPr>
            <w:tcW w:w="0" w:type="auto"/>
            <w:shd w:val="clear" w:color="auto" w:fill="auto"/>
          </w:tcPr>
          <w:p w:rsidR="0073322D" w:rsidRPr="00F71B8A" w:rsidRDefault="0073322D" w:rsidP="00E1463F">
            <w:pPr>
              <w:pStyle w:val="TAC"/>
            </w:pPr>
          </w:p>
        </w:tc>
        <w:tc>
          <w:tcPr>
            <w:tcW w:w="0" w:type="auto"/>
          </w:tcPr>
          <w:p w:rsidR="0073322D" w:rsidRPr="00F71B8A" w:rsidRDefault="0073322D" w:rsidP="00E1463F">
            <w:pPr>
              <w:pStyle w:val="TAC"/>
            </w:pPr>
          </w:p>
        </w:tc>
        <w:tc>
          <w:tcPr>
            <w:tcW w:w="0" w:type="auto"/>
            <w:shd w:val="clear" w:color="auto" w:fill="auto"/>
          </w:tcPr>
          <w:p w:rsidR="0073322D" w:rsidRPr="00F71B8A" w:rsidRDefault="0073322D" w:rsidP="00E1463F">
            <w:pPr>
              <w:pStyle w:val="TAC"/>
            </w:pPr>
          </w:p>
        </w:tc>
      </w:tr>
      <w:tr w:rsidR="0073322D" w:rsidRPr="007E3289" w:rsidTr="00E1463F">
        <w:trPr>
          <w:trHeight w:val="285"/>
          <w:jc w:val="center"/>
        </w:trPr>
        <w:tc>
          <w:tcPr>
            <w:tcW w:w="0" w:type="auto"/>
            <w:shd w:val="clear" w:color="auto" w:fill="auto"/>
            <w:vAlign w:val="center"/>
          </w:tcPr>
          <w:p w:rsidR="0073322D" w:rsidRPr="00F71B8A" w:rsidRDefault="0073322D" w:rsidP="0073322D">
            <w:pPr>
              <w:pStyle w:val="TAC"/>
            </w:pPr>
            <w:r w:rsidRPr="00C42558">
              <w:t>n78</w:t>
            </w:r>
          </w:p>
        </w:tc>
        <w:tc>
          <w:tcPr>
            <w:tcW w:w="0" w:type="auto"/>
            <w:shd w:val="clear" w:color="auto" w:fill="auto"/>
            <w:vAlign w:val="center"/>
          </w:tcPr>
          <w:p w:rsidR="0073322D" w:rsidRPr="00F71B8A" w:rsidRDefault="0073322D" w:rsidP="0073322D">
            <w:pPr>
              <w:pStyle w:val="TAC"/>
            </w:pPr>
            <w:r w:rsidRPr="00C42558">
              <w:rPr>
                <w:rFonts w:cs="Arial"/>
              </w:rPr>
              <w:t>41</w:t>
            </w:r>
            <w:r w:rsidRPr="00C42558">
              <w:rPr>
                <w:rFonts w:cs="Arial"/>
                <w:vertAlign w:val="superscript"/>
              </w:rPr>
              <w:t>1</w:t>
            </w:r>
          </w:p>
        </w:tc>
        <w:tc>
          <w:tcPr>
            <w:tcW w:w="0" w:type="auto"/>
            <w:shd w:val="clear" w:color="auto" w:fill="auto"/>
            <w:vAlign w:val="center"/>
          </w:tcPr>
          <w:p w:rsidR="0073322D" w:rsidRPr="00F71B8A" w:rsidRDefault="0073322D" w:rsidP="0073322D">
            <w:pPr>
              <w:pStyle w:val="TAC"/>
            </w:pPr>
            <w:r>
              <w:rPr>
                <w:rFonts w:cs="Arial"/>
              </w:rPr>
              <w:t>4.5</w:t>
            </w:r>
          </w:p>
        </w:tc>
        <w:tc>
          <w:tcPr>
            <w:tcW w:w="0" w:type="auto"/>
            <w:shd w:val="clear" w:color="auto" w:fill="auto"/>
            <w:vAlign w:val="center"/>
          </w:tcPr>
          <w:p w:rsidR="0073322D" w:rsidRPr="00F71B8A" w:rsidRDefault="0073322D" w:rsidP="0073322D">
            <w:pPr>
              <w:pStyle w:val="TAC"/>
            </w:pPr>
            <w:r>
              <w:rPr>
                <w:rFonts w:cs="Arial"/>
              </w:rPr>
              <w:t>4.5</w:t>
            </w:r>
          </w:p>
        </w:tc>
        <w:tc>
          <w:tcPr>
            <w:tcW w:w="0" w:type="auto"/>
            <w:shd w:val="clear" w:color="auto" w:fill="auto"/>
            <w:vAlign w:val="center"/>
          </w:tcPr>
          <w:p w:rsidR="0073322D" w:rsidRPr="00F71B8A" w:rsidRDefault="0073322D" w:rsidP="0073322D">
            <w:pPr>
              <w:pStyle w:val="TAC"/>
            </w:pPr>
            <w:r>
              <w:rPr>
                <w:rFonts w:cs="Arial"/>
              </w:rPr>
              <w:t>4.5</w:t>
            </w:r>
          </w:p>
        </w:tc>
        <w:tc>
          <w:tcPr>
            <w:tcW w:w="0" w:type="auto"/>
            <w:shd w:val="clear" w:color="auto" w:fill="auto"/>
            <w:vAlign w:val="center"/>
          </w:tcPr>
          <w:p w:rsidR="0073322D" w:rsidRPr="00F71B8A" w:rsidRDefault="0073322D" w:rsidP="0073322D">
            <w:pPr>
              <w:pStyle w:val="TAC"/>
            </w:pPr>
            <w:r>
              <w:rPr>
                <w:rFonts w:cs="Arial"/>
              </w:rPr>
              <w:t>4.5</w:t>
            </w:r>
          </w:p>
        </w:tc>
        <w:tc>
          <w:tcPr>
            <w:tcW w:w="0" w:type="auto"/>
            <w:shd w:val="clear" w:color="auto" w:fill="auto"/>
          </w:tcPr>
          <w:p w:rsidR="0073322D" w:rsidRPr="00F71B8A" w:rsidRDefault="0073322D" w:rsidP="0073322D">
            <w:pPr>
              <w:pStyle w:val="TAC"/>
            </w:pPr>
          </w:p>
        </w:tc>
        <w:tc>
          <w:tcPr>
            <w:tcW w:w="0" w:type="auto"/>
            <w:shd w:val="clear" w:color="auto" w:fill="auto"/>
          </w:tcPr>
          <w:p w:rsidR="0073322D" w:rsidRPr="00F71B8A" w:rsidRDefault="0073322D" w:rsidP="0073322D">
            <w:pPr>
              <w:pStyle w:val="TAC"/>
            </w:pPr>
          </w:p>
        </w:tc>
        <w:tc>
          <w:tcPr>
            <w:tcW w:w="0" w:type="auto"/>
            <w:shd w:val="clear" w:color="auto" w:fill="auto"/>
          </w:tcPr>
          <w:p w:rsidR="0073322D" w:rsidRPr="00F71B8A" w:rsidRDefault="0073322D" w:rsidP="0073322D">
            <w:pPr>
              <w:pStyle w:val="TAC"/>
            </w:pPr>
          </w:p>
        </w:tc>
        <w:tc>
          <w:tcPr>
            <w:tcW w:w="0" w:type="auto"/>
            <w:shd w:val="clear" w:color="auto" w:fill="auto"/>
          </w:tcPr>
          <w:p w:rsidR="0073322D" w:rsidRPr="00F71B8A" w:rsidRDefault="0073322D" w:rsidP="0073322D">
            <w:pPr>
              <w:pStyle w:val="TAC"/>
            </w:pPr>
          </w:p>
        </w:tc>
        <w:tc>
          <w:tcPr>
            <w:tcW w:w="0" w:type="auto"/>
            <w:shd w:val="clear" w:color="auto" w:fill="auto"/>
          </w:tcPr>
          <w:p w:rsidR="0073322D" w:rsidRPr="00F71B8A" w:rsidRDefault="0073322D" w:rsidP="0073322D">
            <w:pPr>
              <w:pStyle w:val="TAC"/>
            </w:pPr>
          </w:p>
        </w:tc>
        <w:tc>
          <w:tcPr>
            <w:tcW w:w="0" w:type="auto"/>
          </w:tcPr>
          <w:p w:rsidR="0073322D" w:rsidRPr="00F71B8A" w:rsidRDefault="0073322D" w:rsidP="0073322D">
            <w:pPr>
              <w:pStyle w:val="TAC"/>
            </w:pPr>
          </w:p>
        </w:tc>
        <w:tc>
          <w:tcPr>
            <w:tcW w:w="0" w:type="auto"/>
            <w:shd w:val="clear" w:color="auto" w:fill="auto"/>
          </w:tcPr>
          <w:p w:rsidR="0073322D" w:rsidRPr="00F71B8A" w:rsidRDefault="0073322D" w:rsidP="0073322D">
            <w:pPr>
              <w:pStyle w:val="TAC"/>
            </w:pPr>
          </w:p>
        </w:tc>
      </w:tr>
      <w:tr w:rsidR="0073322D" w:rsidRPr="007E3289" w:rsidTr="00E1463F">
        <w:trPr>
          <w:trHeight w:val="285"/>
          <w:jc w:val="center"/>
        </w:trPr>
        <w:tc>
          <w:tcPr>
            <w:tcW w:w="0" w:type="auto"/>
            <w:gridSpan w:val="13"/>
            <w:shd w:val="clear" w:color="auto" w:fill="auto"/>
            <w:vAlign w:val="center"/>
          </w:tcPr>
          <w:p w:rsidR="0073322D" w:rsidRPr="00F71B8A" w:rsidRDefault="0073322D" w:rsidP="00E1463F">
            <w:pPr>
              <w:pStyle w:val="TAC"/>
            </w:pPr>
            <w:r w:rsidRPr="00C42558">
              <w:rPr>
                <w:rFonts w:cs="Arial"/>
              </w:rPr>
              <w:t>NOTE 1:</w:t>
            </w:r>
            <w:r w:rsidRPr="00C42558">
              <w:rPr>
                <w:rFonts w:cs="Arial"/>
              </w:rPr>
              <w:tab/>
              <w:t xml:space="preserve"> Applicable only when harmonic mixing MSD for this combination is not applied.</w:t>
            </w:r>
          </w:p>
        </w:tc>
      </w:tr>
    </w:tbl>
    <w:p w:rsidR="0073322D" w:rsidRPr="0073322D" w:rsidRDefault="0073322D" w:rsidP="00244DB1">
      <w:pPr>
        <w:spacing w:after="0"/>
        <w:jc w:val="both"/>
        <w:rPr>
          <w:b/>
          <w:i/>
          <w:lang w:eastAsia="zh-CN"/>
        </w:rPr>
      </w:pPr>
    </w:p>
    <w:p w:rsidR="00922692" w:rsidRDefault="00922692" w:rsidP="00922692">
      <w:pPr>
        <w:spacing w:after="120"/>
        <w:jc w:val="center"/>
        <w:rPr>
          <w:rFonts w:ascii="Arial" w:hAnsi="Arial" w:cs="Arial"/>
          <w:b/>
          <w:i/>
          <w:lang w:eastAsia="ja-JP"/>
        </w:rPr>
      </w:pPr>
    </w:p>
    <w:p w:rsidR="00AA7870" w:rsidRPr="003B0DDC" w:rsidRDefault="00EF3AEC" w:rsidP="00EF3AEC">
      <w:pPr>
        <w:pStyle w:val="1"/>
        <w:numPr>
          <w:ilvl w:val="0"/>
          <w:numId w:val="0"/>
        </w:numPr>
        <w:rPr>
          <w:rFonts w:eastAsia="SimSun"/>
          <w:lang w:val="en-US" w:eastAsia="zh-CN"/>
        </w:rPr>
      </w:pPr>
      <w:r w:rsidRPr="003B0DDC">
        <w:rPr>
          <w:rFonts w:eastAsia="SimSun" w:hint="eastAsia"/>
          <w:lang w:val="en-US" w:eastAsia="zh-CN"/>
        </w:rPr>
        <w:lastRenderedPageBreak/>
        <w:t>Ref</w:t>
      </w:r>
      <w:r w:rsidR="005E6191" w:rsidRPr="003B0DDC">
        <w:rPr>
          <w:rFonts w:eastAsia="SimSun" w:hint="eastAsia"/>
          <w:lang w:val="en-US" w:eastAsia="zh-CN"/>
        </w:rPr>
        <w:t>e</w:t>
      </w:r>
      <w:r w:rsidRPr="003B0DDC">
        <w:rPr>
          <w:rFonts w:eastAsia="SimSun" w:hint="eastAsia"/>
          <w:lang w:val="en-US" w:eastAsia="zh-CN"/>
        </w:rPr>
        <w:t>rence</w:t>
      </w:r>
      <w:r w:rsidR="00E26A38">
        <w:rPr>
          <w:rFonts w:eastAsia="SimSun"/>
          <w:lang w:val="en-US" w:eastAsia="zh-CN"/>
        </w:rPr>
        <w:t>s</w:t>
      </w:r>
    </w:p>
    <w:p w:rsidR="00AA7870" w:rsidRDefault="002802BD" w:rsidP="00E26A38">
      <w:pPr>
        <w:spacing w:line="300" w:lineRule="atLeast"/>
        <w:jc w:val="both"/>
        <w:rPr>
          <w:rFonts w:ascii="Arial" w:eastAsia="SimSun" w:hAnsi="Arial" w:cs="Arial"/>
          <w:lang w:val="en-US" w:eastAsia="zh-CN"/>
        </w:rPr>
      </w:pPr>
      <w:r>
        <w:rPr>
          <w:rFonts w:ascii="Arial" w:eastAsia="SimSun" w:hAnsi="Arial" w:cs="Arial"/>
          <w:lang w:val="en-US" w:eastAsia="zh-CN"/>
        </w:rPr>
        <w:t xml:space="preserve">[1] </w:t>
      </w:r>
      <w:r w:rsidR="00830D6A" w:rsidRPr="00830D6A">
        <w:rPr>
          <w:rFonts w:ascii="Arial" w:eastAsia="SimSun" w:hAnsi="Arial" w:cs="Arial"/>
          <w:lang w:val="en-US" w:eastAsia="zh-CN"/>
        </w:rPr>
        <w:t>R4-1815069</w:t>
      </w:r>
      <w:r w:rsidR="00830D6A">
        <w:rPr>
          <w:rFonts w:ascii="Arial" w:eastAsia="SimSun" w:hAnsi="Arial" w:cs="Arial"/>
          <w:lang w:val="en-US" w:eastAsia="zh-CN"/>
        </w:rPr>
        <w:t xml:space="preserve"> </w:t>
      </w:r>
      <w:r w:rsidR="00830D6A" w:rsidRPr="00830D6A">
        <w:rPr>
          <w:rFonts w:ascii="Arial" w:eastAsia="SimSun" w:hAnsi="Arial" w:cs="Arial"/>
          <w:lang w:val="en-US" w:eastAsia="zh-CN"/>
        </w:rPr>
        <w:t>Draft CR to reflect agreed EN-DC of 1 LTE band and 1 NR band in TR 37.716-11-11 for TS 38.101-3</w:t>
      </w:r>
      <w:r>
        <w:rPr>
          <w:rFonts w:ascii="Arial" w:eastAsia="SimSun" w:hAnsi="Arial" w:cs="Arial"/>
          <w:lang w:val="en-US" w:eastAsia="zh-CN"/>
        </w:rPr>
        <w:t xml:space="preserve">, </w:t>
      </w:r>
      <w:r w:rsidRPr="002802BD">
        <w:rPr>
          <w:rFonts w:ascii="Arial" w:eastAsia="SimSun" w:hAnsi="Arial" w:cs="Arial"/>
          <w:lang w:eastAsia="zh-CN"/>
        </w:rPr>
        <w:t>3GPP TSG-RAN WG4 Meeting #</w:t>
      </w:r>
      <w:r w:rsidR="00830D6A">
        <w:rPr>
          <w:rFonts w:ascii="Arial" w:eastAsia="SimSun" w:hAnsi="Arial" w:cs="Arial"/>
          <w:lang w:eastAsia="zh-CN"/>
        </w:rPr>
        <w:t>89</w:t>
      </w:r>
      <w:r>
        <w:rPr>
          <w:rFonts w:ascii="Arial" w:eastAsia="SimSun" w:hAnsi="Arial" w:cs="Arial"/>
          <w:lang w:val="en-US" w:eastAsia="zh-CN"/>
        </w:rPr>
        <w:t>.</w:t>
      </w:r>
    </w:p>
    <w:p w:rsidR="008B20FD" w:rsidRDefault="008B20FD" w:rsidP="00E26A38">
      <w:pPr>
        <w:spacing w:line="300" w:lineRule="atLeast"/>
        <w:jc w:val="both"/>
        <w:rPr>
          <w:rFonts w:ascii="Arial" w:eastAsia="SimSun" w:hAnsi="Arial" w:cs="Arial"/>
          <w:lang w:val="en-US" w:eastAsia="zh-CN"/>
        </w:rPr>
      </w:pPr>
      <w:r>
        <w:rPr>
          <w:rFonts w:ascii="Arial" w:eastAsia="SimSun" w:hAnsi="Arial" w:cs="Arial"/>
          <w:lang w:val="en-US" w:eastAsia="zh-CN"/>
        </w:rPr>
        <w:t>[2] R4-</w:t>
      </w:r>
      <w:r w:rsidR="00B45E91" w:rsidRPr="00B45E91">
        <w:rPr>
          <w:rFonts w:ascii="Arial" w:eastAsia="SimSun" w:hAnsi="Arial" w:cs="Arial"/>
          <w:lang w:val="en-US" w:eastAsia="zh-CN"/>
        </w:rPr>
        <w:t>1900864</w:t>
      </w:r>
      <w:bookmarkStart w:id="3" w:name="_GoBack"/>
      <w:bookmarkEnd w:id="3"/>
      <w:r>
        <w:rPr>
          <w:rFonts w:ascii="Arial" w:eastAsia="SimSun" w:hAnsi="Arial" w:cs="Arial"/>
          <w:lang w:val="en-US" w:eastAsia="zh-CN"/>
        </w:rPr>
        <w:t xml:space="preserve"> CR for </w:t>
      </w:r>
      <w:r w:rsidR="001E6D9E">
        <w:rPr>
          <w:rFonts w:ascii="Arial" w:eastAsia="SimSun" w:hAnsi="Arial" w:cs="Arial"/>
          <w:lang w:val="en-US" w:eastAsia="zh-CN"/>
        </w:rPr>
        <w:t>TS38.101-3 Table 7.3B.2.3.4-1</w:t>
      </w:r>
    </w:p>
    <w:p w:rsidR="008B20FD" w:rsidRDefault="008B20FD" w:rsidP="00E26A38">
      <w:pPr>
        <w:spacing w:line="300" w:lineRule="atLeast"/>
        <w:jc w:val="both"/>
        <w:rPr>
          <w:rFonts w:ascii="Arial" w:eastAsia="SimSun" w:hAnsi="Arial" w:cs="Arial"/>
          <w:lang w:val="en-US" w:eastAsia="zh-CN"/>
        </w:rPr>
      </w:pPr>
    </w:p>
    <w:sectPr w:rsidR="008B20FD"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2AD" w:rsidRDefault="00EE62AD">
      <w:r>
        <w:separator/>
      </w:r>
    </w:p>
  </w:endnote>
  <w:endnote w:type="continuationSeparator" w:id="0">
    <w:p w:rsidR="00EE62AD" w:rsidRDefault="00EE6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7FC" w:rsidRDefault="008157F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2AD" w:rsidRDefault="00EE62AD">
      <w:r>
        <w:separator/>
      </w:r>
    </w:p>
  </w:footnote>
  <w:footnote w:type="continuationSeparator" w:id="0">
    <w:p w:rsidR="00EE62AD" w:rsidRDefault="00EE62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9"/>
  </w:num>
  <w:num w:numId="5">
    <w:abstractNumId w:val="2"/>
  </w:num>
  <w:num w:numId="6">
    <w:abstractNumId w:val="18"/>
  </w:num>
  <w:num w:numId="7">
    <w:abstractNumId w:val="9"/>
  </w:num>
  <w:num w:numId="8">
    <w:abstractNumId w:val="15"/>
  </w:num>
  <w:num w:numId="9">
    <w:abstractNumId w:val="21"/>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0"/>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4AA9"/>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6D9E"/>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685"/>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4DB1"/>
    <w:rsid w:val="002454B7"/>
    <w:rsid w:val="00245814"/>
    <w:rsid w:val="002458BE"/>
    <w:rsid w:val="00245C8B"/>
    <w:rsid w:val="00245CCE"/>
    <w:rsid w:val="002461BF"/>
    <w:rsid w:val="002461DF"/>
    <w:rsid w:val="0024653B"/>
    <w:rsid w:val="00246595"/>
    <w:rsid w:val="00246BED"/>
    <w:rsid w:val="00247B5A"/>
    <w:rsid w:val="0025098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4B2"/>
    <w:rsid w:val="0027699C"/>
    <w:rsid w:val="00276A44"/>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DC0"/>
    <w:rsid w:val="003C6E8A"/>
    <w:rsid w:val="003C7296"/>
    <w:rsid w:val="003C7437"/>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06F4C"/>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22D"/>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103"/>
    <w:rsid w:val="00830236"/>
    <w:rsid w:val="008304F9"/>
    <w:rsid w:val="00830D6A"/>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91"/>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6F4"/>
    <w:rsid w:val="00BE7E5A"/>
    <w:rsid w:val="00BE7F5C"/>
    <w:rsid w:val="00BF00E6"/>
    <w:rsid w:val="00BF0DCC"/>
    <w:rsid w:val="00BF18C7"/>
    <w:rsid w:val="00BF21EA"/>
    <w:rsid w:val="00BF2483"/>
    <w:rsid w:val="00BF2F46"/>
    <w:rsid w:val="00BF3052"/>
    <w:rsid w:val="00BF371A"/>
    <w:rsid w:val="00BF3867"/>
    <w:rsid w:val="00BF3896"/>
    <w:rsid w:val="00BF3DD1"/>
    <w:rsid w:val="00BF4117"/>
    <w:rsid w:val="00BF6425"/>
    <w:rsid w:val="00BF6840"/>
    <w:rsid w:val="00BF6B8A"/>
    <w:rsid w:val="00BF7D81"/>
    <w:rsid w:val="00BF7FE9"/>
    <w:rsid w:val="00C0008A"/>
    <w:rsid w:val="00C0165F"/>
    <w:rsid w:val="00C02611"/>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5D3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6D6"/>
    <w:rsid w:val="00DA5A6D"/>
    <w:rsid w:val="00DA660F"/>
    <w:rsid w:val="00DA67AD"/>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CB0"/>
    <w:rsid w:val="00E94169"/>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B7538"/>
    <w:rsid w:val="00EC07E1"/>
    <w:rsid w:val="00EC1AAF"/>
    <w:rsid w:val="00EC21BB"/>
    <w:rsid w:val="00EC28D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2AD"/>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26FE"/>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EC37D-28F7-40BD-9435-84BC8AE9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100</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cp:revision>
  <cp:lastPrinted>2010-01-07T02:23:00Z</cp:lastPrinted>
  <dcterms:created xsi:type="dcterms:W3CDTF">2019-02-15T02:06:00Z</dcterms:created>
  <dcterms:modified xsi:type="dcterms:W3CDTF">2019-02-15T12:34:00Z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